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6B" w:rsidRDefault="00587D6B" w:rsidP="006848FA"/>
    <w:p w:rsidR="009A5EEA" w:rsidRDefault="00F65F8E" w:rsidP="00F65F8E">
      <w:pPr>
        <w:tabs>
          <w:tab w:val="left" w:pos="3650"/>
          <w:tab w:val="center" w:pos="5102"/>
        </w:tabs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833D6" w:rsidRDefault="004833D6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4833D6" w:rsidRDefault="004833D6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261FF3">
      <w:pPr>
        <w:tabs>
          <w:tab w:val="left" w:pos="3650"/>
          <w:tab w:val="center" w:pos="5102"/>
        </w:tabs>
        <w:rPr>
          <w:rFonts w:ascii="Times New Roman" w:hAnsi="Times New Roman" w:cs="Times New Roman"/>
          <w:b/>
          <w:iCs/>
          <w:sz w:val="28"/>
          <w:szCs w:val="24"/>
        </w:rPr>
      </w:pPr>
    </w:p>
    <w:p w:rsidR="00261FF3" w:rsidRDefault="00261FF3" w:rsidP="00261FF3">
      <w:pPr>
        <w:tabs>
          <w:tab w:val="left" w:pos="3650"/>
          <w:tab w:val="center" w:pos="5102"/>
        </w:tabs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170C6F" w:rsidRDefault="00170C6F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FC0B2C" w:rsidRDefault="00FC0B2C" w:rsidP="00557833">
      <w:pPr>
        <w:tabs>
          <w:tab w:val="left" w:pos="3650"/>
          <w:tab w:val="center" w:pos="5102"/>
        </w:tabs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587D6B" w:rsidRPr="00E4371A" w:rsidRDefault="00587D6B" w:rsidP="00E4371A">
      <w:pPr>
        <w:tabs>
          <w:tab w:val="left" w:pos="3650"/>
          <w:tab w:val="center" w:pos="5102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bookmarkStart w:id="0" w:name="_GoBack"/>
      <w:bookmarkEnd w:id="0"/>
      <w:r w:rsidRPr="00E4371A">
        <w:rPr>
          <w:rFonts w:ascii="Times New Roman" w:hAnsi="Times New Roman" w:cs="Times New Roman"/>
          <w:b/>
          <w:iCs/>
          <w:sz w:val="28"/>
          <w:szCs w:val="24"/>
        </w:rPr>
        <w:lastRenderedPageBreak/>
        <w:t>Пояснительная записка</w:t>
      </w:r>
    </w:p>
    <w:p w:rsidR="0097560F" w:rsidRPr="00E4371A" w:rsidRDefault="00261FF3" w:rsidP="00E43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курса «Мы и окружающий мир» носит </w:t>
      </w:r>
      <w:r w:rsidR="00CE48E1" w:rsidRPr="00E4371A">
        <w:rPr>
          <w:rFonts w:ascii="Times New Roman" w:hAnsi="Times New Roman" w:cs="Times New Roman"/>
          <w:sz w:val="24"/>
          <w:szCs w:val="24"/>
        </w:rPr>
        <w:t>интегрированный характер предъявления естественнонауч</w:t>
      </w:r>
      <w:r w:rsidR="00AE5DC2" w:rsidRPr="00E4371A">
        <w:rPr>
          <w:rFonts w:ascii="Times New Roman" w:hAnsi="Times New Roman" w:cs="Times New Roman"/>
          <w:sz w:val="24"/>
          <w:szCs w:val="24"/>
        </w:rPr>
        <w:t xml:space="preserve">ных и обществоведческих знаний; </w:t>
      </w:r>
      <w:r w:rsidR="00CE48E1" w:rsidRPr="00E4371A">
        <w:rPr>
          <w:rFonts w:ascii="Times New Roman" w:hAnsi="Times New Roman" w:cs="Times New Roman"/>
          <w:sz w:val="24"/>
          <w:szCs w:val="24"/>
        </w:rPr>
        <w:t>особое внимание к расширению чувственного опыта и практ</w:t>
      </w:r>
      <w:r w:rsidR="00AE5DC2" w:rsidRPr="00E4371A">
        <w:rPr>
          <w:rFonts w:ascii="Times New Roman" w:hAnsi="Times New Roman" w:cs="Times New Roman"/>
          <w:sz w:val="24"/>
          <w:szCs w:val="24"/>
        </w:rPr>
        <w:t>ической деятельности шк</w:t>
      </w:r>
      <w:r w:rsidR="005C4BA2" w:rsidRPr="00E4371A">
        <w:rPr>
          <w:rFonts w:ascii="Times New Roman" w:hAnsi="Times New Roman" w:cs="Times New Roman"/>
          <w:sz w:val="24"/>
          <w:szCs w:val="24"/>
        </w:rPr>
        <w:t>ольников,</w:t>
      </w:r>
      <w:r w:rsidR="00CE48E1" w:rsidRPr="00E4371A">
        <w:rPr>
          <w:rFonts w:ascii="Times New Roman" w:hAnsi="Times New Roman" w:cs="Times New Roman"/>
          <w:sz w:val="24"/>
          <w:szCs w:val="24"/>
        </w:rPr>
        <w:t xml:space="preserve"> наличие содержания, обеспечивающего формирование общих учебных умений, </w:t>
      </w:r>
      <w:r w:rsidR="009C14F5" w:rsidRPr="00E4371A">
        <w:rPr>
          <w:rFonts w:ascii="Times New Roman" w:hAnsi="Times New Roman" w:cs="Times New Roman"/>
          <w:sz w:val="24"/>
          <w:szCs w:val="24"/>
        </w:rPr>
        <w:t>навыков и способов деятельности, позволяют соответствовать требованиям ФГОС нового поколения.</w:t>
      </w:r>
    </w:p>
    <w:p w:rsidR="00AE5DC2" w:rsidRPr="00E4371A" w:rsidRDefault="002242C9" w:rsidP="00E43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73226A" w:rsidRPr="00E4371A">
        <w:rPr>
          <w:rFonts w:ascii="Times New Roman" w:eastAsia="Times New Roman" w:hAnsi="Times New Roman" w:cs="Times New Roman"/>
          <w:b/>
          <w:sz w:val="24"/>
          <w:szCs w:val="24"/>
        </w:rPr>
        <w:t>и программы</w:t>
      </w:r>
    </w:p>
    <w:p w:rsidR="002242C9" w:rsidRPr="00E4371A" w:rsidRDefault="002242C9" w:rsidP="00E4371A">
      <w:pPr>
        <w:pStyle w:val="a3"/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371A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учащихся на основании самостоятельных исследований объе</w:t>
      </w:r>
      <w:r w:rsidR="00E606C5" w:rsidRPr="00E4371A">
        <w:rPr>
          <w:rFonts w:ascii="Times New Roman" w:hAnsi="Times New Roman" w:cs="Times New Roman"/>
          <w:sz w:val="24"/>
          <w:szCs w:val="24"/>
        </w:rPr>
        <w:t>ктов и явлений окружающего мира;</w:t>
      </w:r>
    </w:p>
    <w:p w:rsidR="002242C9" w:rsidRPr="00E4371A" w:rsidRDefault="002242C9" w:rsidP="00E4371A">
      <w:pPr>
        <w:pStyle w:val="a3"/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>-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F47C68" w:rsidRPr="00E4371A" w:rsidRDefault="00F47C68" w:rsidP="00E4371A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задачи </w:t>
      </w:r>
    </w:p>
    <w:p w:rsidR="00F47C68" w:rsidRPr="00E4371A" w:rsidRDefault="00F47C68" w:rsidP="00E4371A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Cs/>
          <w:sz w:val="24"/>
          <w:szCs w:val="24"/>
        </w:rPr>
        <w:t>сохранение и поддержка индивидуальности ребенка на основе учета его жизненного опыта;</w:t>
      </w:r>
    </w:p>
    <w:p w:rsidR="00F47C68" w:rsidRPr="00E4371A" w:rsidRDefault="00F47C68" w:rsidP="00E4371A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Cs/>
          <w:sz w:val="24"/>
          <w:szCs w:val="24"/>
        </w:rPr>
        <w:t>последовательное формирование у школьников обобщенных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работы с научно-популярной, справочной литературой;</w:t>
      </w:r>
    </w:p>
    <w:p w:rsidR="00F47C68" w:rsidRPr="00E4371A" w:rsidRDefault="002C43C2" w:rsidP="00E4371A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Cs/>
          <w:sz w:val="24"/>
          <w:szCs w:val="24"/>
        </w:rPr>
        <w:t>умение</w:t>
      </w:r>
      <w:r w:rsidR="00261FF3" w:rsidRPr="00E4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C68" w:rsidRPr="00E4371A">
        <w:rPr>
          <w:rFonts w:ascii="Times New Roman" w:hAnsi="Times New Roman" w:cs="Times New Roman"/>
          <w:bCs/>
          <w:sz w:val="24"/>
          <w:szCs w:val="24"/>
        </w:rPr>
        <w:t>п</w:t>
      </w:r>
      <w:r w:rsidR="0007200C" w:rsidRPr="00E4371A">
        <w:rPr>
          <w:rFonts w:ascii="Times New Roman" w:hAnsi="Times New Roman" w:cs="Times New Roman"/>
          <w:bCs/>
          <w:sz w:val="24"/>
          <w:szCs w:val="24"/>
        </w:rPr>
        <w:t>роводить фенологические наблюдения, опыты, измерения</w:t>
      </w:r>
      <w:r w:rsidR="00F47C68" w:rsidRPr="00E4371A">
        <w:rPr>
          <w:rFonts w:ascii="Times New Roman" w:hAnsi="Times New Roman" w:cs="Times New Roman"/>
          <w:bCs/>
          <w:sz w:val="24"/>
          <w:szCs w:val="24"/>
        </w:rPr>
        <w:t>;</w:t>
      </w:r>
    </w:p>
    <w:p w:rsidR="00F47C68" w:rsidRPr="00E4371A" w:rsidRDefault="00F47C68" w:rsidP="00E4371A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Cs/>
          <w:sz w:val="24"/>
          <w:szCs w:val="24"/>
        </w:rPr>
        <w:t xml:space="preserve">изучение взаимосвязей жизнедеятельности человека и природы, человека и общества, знаний об объектах, явлениях, закономерностях окружающего мира и методах его познания с целью дальнейшего изучения </w:t>
      </w:r>
      <w:r w:rsidR="00261FF3" w:rsidRPr="00E4371A">
        <w:rPr>
          <w:rFonts w:ascii="Times New Roman" w:hAnsi="Times New Roman" w:cs="Times New Roman"/>
          <w:bCs/>
          <w:sz w:val="24"/>
          <w:szCs w:val="24"/>
        </w:rPr>
        <w:t>естественнонаучных</w:t>
      </w:r>
      <w:r w:rsidRPr="00E4371A">
        <w:rPr>
          <w:rFonts w:ascii="Times New Roman" w:hAnsi="Times New Roman" w:cs="Times New Roman"/>
          <w:bCs/>
          <w:sz w:val="24"/>
          <w:szCs w:val="24"/>
        </w:rPr>
        <w:t xml:space="preserve"> и обществоведческих дисциплин; </w:t>
      </w:r>
    </w:p>
    <w:p w:rsidR="00FC0B2C" w:rsidRPr="00E4371A" w:rsidRDefault="00F47C68" w:rsidP="00E4371A">
      <w:pPr>
        <w:pStyle w:val="a3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Cs/>
          <w:sz w:val="24"/>
          <w:szCs w:val="24"/>
        </w:rPr>
        <w:t>воспитание бережного отношения к природе, результатам труда людей, формирование экологической культуры.</w:t>
      </w:r>
    </w:p>
    <w:p w:rsidR="002C43C2" w:rsidRPr="00E4371A" w:rsidRDefault="002C43C2" w:rsidP="00E4371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F8">
        <w:rPr>
          <w:rFonts w:ascii="Times New Roman" w:hAnsi="Times New Roman" w:cs="Times New Roman"/>
          <w:b/>
          <w:sz w:val="28"/>
          <w:szCs w:val="24"/>
        </w:rPr>
        <w:t>Средства организации</w:t>
      </w:r>
      <w:r w:rsidR="00FC0B2C" w:rsidRPr="001D60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D60F8">
        <w:rPr>
          <w:rFonts w:ascii="Times New Roman" w:hAnsi="Times New Roman" w:cs="Times New Roman"/>
          <w:b/>
          <w:sz w:val="28"/>
          <w:szCs w:val="24"/>
        </w:rPr>
        <w:t>внеурочной деятельности  клуба «Мы и окружающий мир»</w:t>
      </w:r>
    </w:p>
    <w:p w:rsidR="00F47C68" w:rsidRPr="00E4371A" w:rsidRDefault="00F47C68" w:rsidP="00E437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>Внеурочная работа проводится в учебном кабинете, в музеях разного типа, в</w:t>
      </w:r>
      <w:r w:rsidR="0073226A" w:rsidRPr="00E4371A">
        <w:rPr>
          <w:rFonts w:ascii="Times New Roman" w:hAnsi="Times New Roman" w:cs="Times New Roman"/>
          <w:sz w:val="24"/>
          <w:szCs w:val="24"/>
        </w:rPr>
        <w:t xml:space="preserve"> пришкольном дендрарии</w:t>
      </w:r>
      <w:r w:rsidRPr="00E4371A">
        <w:rPr>
          <w:rFonts w:ascii="Times New Roman" w:hAnsi="Times New Roman" w:cs="Times New Roman"/>
          <w:sz w:val="24"/>
          <w:szCs w:val="24"/>
        </w:rPr>
        <w:t>, на пришкольном участке, в парках, в лесу, на лугу, в поле</w:t>
      </w:r>
      <w:r w:rsidR="0073226A" w:rsidRPr="00E4371A">
        <w:rPr>
          <w:rFonts w:ascii="Times New Roman" w:hAnsi="Times New Roman" w:cs="Times New Roman"/>
          <w:sz w:val="24"/>
          <w:szCs w:val="24"/>
        </w:rPr>
        <w:t>, на реке</w:t>
      </w:r>
      <w:r w:rsidRPr="00E4371A">
        <w:rPr>
          <w:rFonts w:ascii="Times New Roman" w:hAnsi="Times New Roman" w:cs="Times New Roman"/>
          <w:sz w:val="24"/>
          <w:szCs w:val="24"/>
        </w:rPr>
        <w:t>. Она включает проведение опытов, наблюдений, экскурсий, заседаний научных клубов младших школьников, олимпиад, соревнований, предусматривает поиск необходимой недостающей информации в энцикл</w:t>
      </w:r>
      <w:r w:rsidR="00261FF3" w:rsidRPr="00E4371A">
        <w:rPr>
          <w:rFonts w:ascii="Times New Roman" w:hAnsi="Times New Roman" w:cs="Times New Roman"/>
          <w:sz w:val="24"/>
          <w:szCs w:val="24"/>
        </w:rPr>
        <w:t>опедиях, справочниках, книгах (</w:t>
      </w:r>
      <w:r w:rsidRPr="00E4371A">
        <w:rPr>
          <w:rFonts w:ascii="Times New Roman" w:hAnsi="Times New Roman" w:cs="Times New Roman"/>
          <w:sz w:val="24"/>
          <w:szCs w:val="24"/>
        </w:rPr>
        <w:t>в том числе в изданиях школьной и поселковой библиотеки), на электронных носителях, в Интернете. Источником информации могут быть и умные взрослые: учителя-предметники, врач и библио</w:t>
      </w:r>
      <w:r w:rsidR="00E606C5" w:rsidRPr="00E4371A">
        <w:rPr>
          <w:rFonts w:ascii="Times New Roman" w:hAnsi="Times New Roman" w:cs="Times New Roman"/>
          <w:sz w:val="24"/>
          <w:szCs w:val="24"/>
        </w:rPr>
        <w:t>текарь, родители школьников  -  представители разны</w:t>
      </w:r>
      <w:r w:rsidR="0073226A" w:rsidRPr="00E4371A">
        <w:rPr>
          <w:rFonts w:ascii="Times New Roman" w:hAnsi="Times New Roman" w:cs="Times New Roman"/>
          <w:sz w:val="24"/>
          <w:szCs w:val="24"/>
        </w:rPr>
        <w:t>х профессий</w:t>
      </w:r>
      <w:r w:rsidRPr="00E4371A">
        <w:rPr>
          <w:rFonts w:ascii="Times New Roman" w:hAnsi="Times New Roman" w:cs="Times New Roman"/>
          <w:sz w:val="24"/>
          <w:szCs w:val="24"/>
        </w:rPr>
        <w:t>.</w:t>
      </w:r>
    </w:p>
    <w:p w:rsidR="009A5EEA" w:rsidRPr="00E4371A" w:rsidRDefault="002C43C2" w:rsidP="00E437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A5EEA" w:rsidRPr="00E4371A">
        <w:rPr>
          <w:rFonts w:ascii="Times New Roman" w:hAnsi="Times New Roman" w:cs="Times New Roman"/>
          <w:sz w:val="24"/>
          <w:szCs w:val="24"/>
        </w:rPr>
        <w:t xml:space="preserve">внеурочной  деятельности  имеет следующие </w:t>
      </w:r>
      <w:r w:rsidR="009A5EEA" w:rsidRPr="00E4371A">
        <w:rPr>
          <w:rFonts w:ascii="Times New Roman" w:hAnsi="Times New Roman" w:cs="Times New Roman"/>
          <w:i/>
          <w:sz w:val="24"/>
          <w:szCs w:val="24"/>
        </w:rPr>
        <w:t>отличительные особенности:</w:t>
      </w:r>
    </w:p>
    <w:p w:rsidR="009A5EEA" w:rsidRPr="00E4371A" w:rsidRDefault="009A5EEA" w:rsidP="00E437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>Краеведческая направленность курса, связанная с изучением родного края.</w:t>
      </w:r>
    </w:p>
    <w:p w:rsidR="009A5EEA" w:rsidRPr="00E4371A" w:rsidRDefault="009A5EEA" w:rsidP="00E437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lastRenderedPageBreak/>
        <w:t>Долгосрочный характер познания природы и культуры своего края</w:t>
      </w:r>
      <w:r w:rsidR="00B43BAE" w:rsidRPr="00E4371A">
        <w:rPr>
          <w:rFonts w:ascii="Times New Roman" w:hAnsi="Times New Roman" w:cs="Times New Roman"/>
          <w:sz w:val="24"/>
          <w:szCs w:val="24"/>
        </w:rPr>
        <w:t>.</w:t>
      </w:r>
      <w:r w:rsidR="00FC0B2C" w:rsidRPr="00E4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EA" w:rsidRPr="00E4371A" w:rsidRDefault="009A5EEA" w:rsidP="00E437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>Проектная внеурочная деятельность может носить как групповой характер (экс</w:t>
      </w:r>
      <w:r w:rsidR="00246611" w:rsidRPr="00E4371A">
        <w:rPr>
          <w:rFonts w:ascii="Times New Roman" w:hAnsi="Times New Roman" w:cs="Times New Roman"/>
          <w:sz w:val="24"/>
          <w:szCs w:val="24"/>
        </w:rPr>
        <w:t xml:space="preserve">курсии, кружки, </w:t>
      </w:r>
      <w:r w:rsidRPr="00E4371A">
        <w:rPr>
          <w:rFonts w:ascii="Times New Roman" w:hAnsi="Times New Roman" w:cs="Times New Roman"/>
          <w:sz w:val="24"/>
          <w:szCs w:val="24"/>
        </w:rPr>
        <w:t>факультативы, заседание научных клубов младших школьников, олимпиады,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</w:t>
      </w:r>
      <w:r w:rsidR="00246611" w:rsidRPr="00E4371A">
        <w:rPr>
          <w:rFonts w:ascii="Times New Roman" w:hAnsi="Times New Roman" w:cs="Times New Roman"/>
          <w:sz w:val="24"/>
          <w:szCs w:val="24"/>
        </w:rPr>
        <w:t xml:space="preserve">,  </w:t>
      </w:r>
      <w:r w:rsidRPr="00E4371A">
        <w:rPr>
          <w:rFonts w:ascii="Times New Roman" w:hAnsi="Times New Roman" w:cs="Times New Roman"/>
          <w:sz w:val="24"/>
          <w:szCs w:val="24"/>
        </w:rPr>
        <w:t>заполнение дневников наблюдений, экскурсии с родителями и т. д.).</w:t>
      </w:r>
    </w:p>
    <w:p w:rsidR="009A5EEA" w:rsidRPr="00E4371A" w:rsidRDefault="009A5EEA" w:rsidP="00E4371A">
      <w:pPr>
        <w:pStyle w:val="a3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 xml:space="preserve">Программа внеурочной </w:t>
      </w:r>
      <w:r w:rsidRPr="00E4371A">
        <w:rPr>
          <w:rFonts w:ascii="Times New Roman" w:hAnsi="Times New Roman" w:cs="Times New Roman"/>
          <w:i/>
          <w:sz w:val="24"/>
          <w:szCs w:val="24"/>
        </w:rPr>
        <w:t xml:space="preserve">деятельности способствует формированию </w:t>
      </w:r>
      <w:r w:rsidR="005C4BA2" w:rsidRPr="00E4371A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Pr="00E4371A">
        <w:rPr>
          <w:rFonts w:ascii="Times New Roman" w:hAnsi="Times New Roman" w:cs="Times New Roman"/>
          <w:i/>
          <w:sz w:val="24"/>
          <w:szCs w:val="24"/>
        </w:rPr>
        <w:t xml:space="preserve">компетентностей: </w:t>
      </w:r>
      <w:r w:rsidR="005C4BA2" w:rsidRPr="00E4371A">
        <w:rPr>
          <w:rFonts w:ascii="Times New Roman" w:hAnsi="Times New Roman" w:cs="Times New Roman"/>
          <w:sz w:val="24"/>
          <w:szCs w:val="24"/>
        </w:rPr>
        <w:t>умению</w:t>
      </w:r>
      <w:r w:rsidRPr="00E4371A">
        <w:rPr>
          <w:rFonts w:ascii="Times New Roman" w:hAnsi="Times New Roman" w:cs="Times New Roman"/>
          <w:sz w:val="24"/>
          <w:szCs w:val="24"/>
        </w:rPr>
        <w:t xml:space="preserve">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1522E6" w:rsidRPr="00E4371A" w:rsidRDefault="001522E6" w:rsidP="00E43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sz w:val="24"/>
          <w:szCs w:val="24"/>
        </w:rPr>
        <w:t>Темы занятий</w:t>
      </w:r>
      <w:r w:rsidR="003B655F" w:rsidRPr="00E4371A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Pr="00E4371A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основными содержательными блоками, изучаемыми в начальной школе «Человек</w:t>
      </w:r>
      <w:r w:rsidR="00FC0B2C" w:rsidRPr="00E4371A">
        <w:rPr>
          <w:rFonts w:ascii="Times New Roman" w:hAnsi="Times New Roman" w:cs="Times New Roman"/>
          <w:sz w:val="24"/>
          <w:szCs w:val="24"/>
        </w:rPr>
        <w:t xml:space="preserve"> </w:t>
      </w:r>
      <w:r w:rsidRPr="00E4371A">
        <w:rPr>
          <w:rFonts w:ascii="Times New Roman" w:hAnsi="Times New Roman" w:cs="Times New Roman"/>
          <w:sz w:val="24"/>
          <w:szCs w:val="24"/>
        </w:rPr>
        <w:t>и природа», «Человек и общество», «Правила безопасного поведения», позволяющие ученику овладеть практическими навыками по изучению окружающего мира.</w:t>
      </w:r>
    </w:p>
    <w:p w:rsidR="001D60F8" w:rsidRPr="004E291D" w:rsidRDefault="001D60F8" w:rsidP="00E4371A">
      <w:pPr>
        <w:pStyle w:val="a3"/>
        <w:ind w:firstLine="709"/>
        <w:rPr>
          <w:sz w:val="24"/>
          <w:szCs w:val="24"/>
        </w:rPr>
      </w:pPr>
    </w:p>
    <w:p w:rsidR="007F67C9" w:rsidRPr="004E291D" w:rsidRDefault="004E291D" w:rsidP="004E291D">
      <w:pPr>
        <w:rPr>
          <w:rFonts w:ascii="Times New Roman" w:hAnsi="Times New Roman" w:cs="Times New Roman"/>
          <w:sz w:val="24"/>
        </w:rPr>
        <w:sectPr w:rsidR="007F67C9" w:rsidRPr="004E291D" w:rsidSect="001D60F8">
          <w:footerReference w:type="default" r:id="rId8"/>
          <w:pgSz w:w="16838" w:h="11906" w:orient="landscape"/>
          <w:pgMar w:top="1134" w:right="1134" w:bottom="1134" w:left="1134" w:header="567" w:footer="680" w:gutter="0"/>
          <w:cols w:space="708"/>
          <w:titlePg/>
          <w:docGrid w:linePitch="360"/>
        </w:sectPr>
      </w:pPr>
      <w:r w:rsidRPr="004E291D">
        <w:rPr>
          <w:rFonts w:ascii="Times New Roman" w:hAnsi="Times New Roman" w:cs="Times New Roman"/>
          <w:b/>
          <w:sz w:val="24"/>
        </w:rPr>
        <w:t>Срок реализации программы:</w:t>
      </w:r>
      <w:r w:rsidRPr="004E291D">
        <w:rPr>
          <w:rFonts w:ascii="Times New Roman" w:hAnsi="Times New Roman" w:cs="Times New Roman"/>
          <w:sz w:val="24"/>
        </w:rPr>
        <w:t xml:space="preserve"> 2019 – 2020 учебный год</w:t>
      </w:r>
    </w:p>
    <w:p w:rsidR="00FC0B2C" w:rsidRPr="001D60F8" w:rsidRDefault="00FC0B2C" w:rsidP="001D60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D60F8">
        <w:rPr>
          <w:rFonts w:ascii="Times New Roman" w:hAnsi="Times New Roman"/>
          <w:b/>
          <w:sz w:val="28"/>
          <w:szCs w:val="24"/>
        </w:rPr>
        <w:lastRenderedPageBreak/>
        <w:t>Планируемые результаты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sz w:val="24"/>
          <w:szCs w:val="24"/>
        </w:rPr>
        <w:t xml:space="preserve">В области </w:t>
      </w:r>
      <w:r w:rsidRPr="00E4371A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E4371A">
        <w:rPr>
          <w:rFonts w:ascii="Times New Roman" w:hAnsi="Times New Roman"/>
          <w:sz w:val="24"/>
          <w:szCs w:val="24"/>
        </w:rPr>
        <w:t>планируемых результатов будут формироваться УУД: готовность и способность обучающихся к саморазвитию; внутренняя позиция школьника на основе положительного отношения к школе; принятие образа «хоро</w:t>
      </w:r>
      <w:r w:rsidRPr="00E4371A">
        <w:rPr>
          <w:rFonts w:ascii="Times New Roman" w:hAnsi="Times New Roman"/>
          <w:sz w:val="24"/>
          <w:szCs w:val="24"/>
        </w:rPr>
        <w:softHyphen/>
        <w:t>шего ученика»; самостоятельность и личная ответственность за свои поступки, установка на здоровый образ жизни; эколо</w:t>
      </w:r>
      <w:r w:rsidRPr="00E4371A">
        <w:rPr>
          <w:rFonts w:ascii="Times New Roman" w:hAnsi="Times New Roman"/>
          <w:sz w:val="24"/>
          <w:szCs w:val="24"/>
        </w:rPr>
        <w:softHyphen/>
        <w:t>гическая культура: ценностное отношение к природному миру, готовность следовать нормам природоохранного, нерасточи</w:t>
      </w:r>
      <w:r w:rsidRPr="00E4371A">
        <w:rPr>
          <w:rFonts w:ascii="Times New Roman" w:hAnsi="Times New Roman"/>
          <w:sz w:val="24"/>
          <w:szCs w:val="24"/>
        </w:rPr>
        <w:softHyphen/>
        <w:t>тельного, здоровьесберегающего поведения; гражданская идентичность в форме осознания «Я» как гражданина России, чувства сопричастности и гордости за свою Родину, народ и историю; осознание ответственности человека за общее благополучие; осознание своей этнической принадлежно</w:t>
      </w:r>
      <w:r w:rsidRPr="00E4371A">
        <w:rPr>
          <w:rFonts w:ascii="Times New Roman" w:hAnsi="Times New Roman"/>
          <w:sz w:val="24"/>
          <w:szCs w:val="24"/>
        </w:rPr>
        <w:softHyphen/>
        <w:t>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</w:t>
      </w:r>
      <w:r w:rsidRPr="00E4371A">
        <w:rPr>
          <w:rFonts w:ascii="Times New Roman" w:hAnsi="Times New Roman"/>
          <w:sz w:val="24"/>
          <w:szCs w:val="24"/>
        </w:rPr>
        <w:softHyphen/>
        <w:t>выки адаптации в динамично изменяющемся мире; 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</w:t>
      </w:r>
      <w:r w:rsidRPr="00E4371A">
        <w:rPr>
          <w:rFonts w:ascii="Times New Roman" w:hAnsi="Times New Roman"/>
          <w:sz w:val="24"/>
          <w:szCs w:val="24"/>
        </w:rPr>
        <w:softHyphen/>
        <w:t>ный взгляд на мир в единстве и разнообразии природы, наро</w:t>
      </w:r>
      <w:r w:rsidRPr="00E4371A">
        <w:rPr>
          <w:rFonts w:ascii="Times New Roman" w:hAnsi="Times New Roman"/>
          <w:sz w:val="24"/>
          <w:szCs w:val="24"/>
        </w:rPr>
        <w:softHyphen/>
        <w:t>дов, культур и религий; эмпатия как понимание чувств других людей и сопереживание им; уважительное отношение к иному мнению, истории и культуре других народов; навыки сотруд</w:t>
      </w:r>
      <w:r w:rsidRPr="00E4371A">
        <w:rPr>
          <w:rFonts w:ascii="Times New Roman" w:hAnsi="Times New Roman"/>
          <w:sz w:val="24"/>
          <w:szCs w:val="24"/>
        </w:rPr>
        <w:softHyphen/>
        <w:t>ничества в разных ситуациях, умение не создавать конфликты и находить выходы из спорных ситуаций; эстетические потреб</w:t>
      </w:r>
      <w:r w:rsidRPr="00E4371A">
        <w:rPr>
          <w:rFonts w:ascii="Times New Roman" w:hAnsi="Times New Roman"/>
          <w:sz w:val="24"/>
          <w:szCs w:val="24"/>
        </w:rPr>
        <w:softHyphen/>
        <w:t>ности, ценности и чувства; этические чувства, прежде всего доброжелательность и эмоционально-нравственная отзывчи</w:t>
      </w:r>
      <w:r w:rsidRPr="00E4371A">
        <w:rPr>
          <w:rFonts w:ascii="Times New Roman" w:hAnsi="Times New Roman"/>
          <w:sz w:val="24"/>
          <w:szCs w:val="24"/>
        </w:rPr>
        <w:softHyphen/>
        <w:t>вость; гуманистические и демократические ценности много</w:t>
      </w:r>
      <w:r w:rsidRPr="00E4371A">
        <w:rPr>
          <w:rFonts w:ascii="Times New Roman" w:hAnsi="Times New Roman"/>
          <w:sz w:val="24"/>
          <w:szCs w:val="24"/>
        </w:rPr>
        <w:softHyphen/>
        <w:t>национального российского общества.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sz w:val="24"/>
          <w:szCs w:val="24"/>
        </w:rPr>
        <w:t xml:space="preserve">В области </w:t>
      </w:r>
      <w:r w:rsidRPr="00E4371A">
        <w:rPr>
          <w:rFonts w:ascii="Times New Roman" w:hAnsi="Times New Roman"/>
          <w:b/>
          <w:sz w:val="24"/>
          <w:szCs w:val="24"/>
        </w:rPr>
        <w:t xml:space="preserve">метапредметных </w:t>
      </w:r>
      <w:r w:rsidRPr="00E4371A">
        <w:rPr>
          <w:rFonts w:ascii="Times New Roman" w:hAnsi="Times New Roman"/>
          <w:sz w:val="24"/>
          <w:szCs w:val="24"/>
        </w:rPr>
        <w:t>планируемых результатов будут формироваться коммуникативные, регулятивные и познаватель</w:t>
      </w:r>
      <w:r w:rsidRPr="00E4371A">
        <w:rPr>
          <w:rFonts w:ascii="Times New Roman" w:hAnsi="Times New Roman"/>
          <w:sz w:val="24"/>
          <w:szCs w:val="24"/>
        </w:rPr>
        <w:softHyphen/>
        <w:t>ные УУД.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E4371A">
        <w:rPr>
          <w:rFonts w:ascii="Times New Roman" w:hAnsi="Times New Roman"/>
          <w:sz w:val="24"/>
          <w:szCs w:val="24"/>
        </w:rPr>
        <w:t xml:space="preserve"> обращаться за помощью; фор</w:t>
      </w:r>
      <w:r w:rsidRPr="00E4371A">
        <w:rPr>
          <w:rFonts w:ascii="Times New Roman" w:hAnsi="Times New Roman"/>
          <w:sz w:val="24"/>
          <w:szCs w:val="24"/>
        </w:rPr>
        <w:softHyphen/>
        <w:t>мулировать свои затруднения; задавать и отвечать на вопро</w:t>
      </w:r>
      <w:r w:rsidRPr="00E4371A">
        <w:rPr>
          <w:rFonts w:ascii="Times New Roman" w:hAnsi="Times New Roman"/>
          <w:sz w:val="24"/>
          <w:szCs w:val="24"/>
        </w:rPr>
        <w:softHyphen/>
        <w:t>сы, необходимые для организации собственной деятельности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sz w:val="24"/>
          <w:szCs w:val="24"/>
        </w:rPr>
        <w:t>и сотрудничества с партнером; договариваться о распреде</w:t>
      </w:r>
      <w:r w:rsidRPr="00E4371A">
        <w:rPr>
          <w:rFonts w:ascii="Times New Roman" w:hAnsi="Times New Roman"/>
          <w:sz w:val="24"/>
          <w:szCs w:val="24"/>
        </w:rPr>
        <w:softHyphen/>
        <w:t>лении функций и ролей в совместной деятельности; формули</w:t>
      </w:r>
      <w:r w:rsidRPr="00E4371A">
        <w:rPr>
          <w:rFonts w:ascii="Times New Roman" w:hAnsi="Times New Roman"/>
          <w:sz w:val="24"/>
          <w:szCs w:val="24"/>
        </w:rPr>
        <w:softHyphen/>
        <w:t>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</w:t>
      </w:r>
      <w:r w:rsidRPr="00E4371A">
        <w:rPr>
          <w:rFonts w:ascii="Times New Roman" w:hAnsi="Times New Roman"/>
          <w:sz w:val="24"/>
          <w:szCs w:val="24"/>
        </w:rPr>
        <w:softHyphen/>
        <w:t>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</w:t>
      </w:r>
      <w:r w:rsidRPr="00E4371A">
        <w:rPr>
          <w:rFonts w:ascii="Times New Roman" w:hAnsi="Times New Roman"/>
          <w:sz w:val="24"/>
          <w:szCs w:val="24"/>
        </w:rPr>
        <w:softHyphen/>
        <w:t>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</w:t>
      </w:r>
      <w:r w:rsidRPr="00E4371A">
        <w:rPr>
          <w:rFonts w:ascii="Times New Roman" w:hAnsi="Times New Roman"/>
          <w:sz w:val="24"/>
          <w:szCs w:val="24"/>
        </w:rPr>
        <w:softHyphen/>
        <w:t>ровать и принимать различные позиции во взаимодействии.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b/>
          <w:sz w:val="24"/>
          <w:szCs w:val="24"/>
        </w:rPr>
        <w:t>Регулятивные УУД</w:t>
      </w:r>
      <w:r w:rsidRPr="00E4371A">
        <w:rPr>
          <w:rFonts w:ascii="Times New Roman" w:hAnsi="Times New Roman"/>
          <w:sz w:val="24"/>
          <w:szCs w:val="24"/>
        </w:rPr>
        <w:t>: формулировать и удерживать учебную задачу; ставить новые учебные задачи в сотрудничестве с учите</w:t>
      </w:r>
      <w:r w:rsidRPr="00E4371A">
        <w:rPr>
          <w:rFonts w:ascii="Times New Roman" w:hAnsi="Times New Roman"/>
          <w:sz w:val="24"/>
          <w:szCs w:val="24"/>
        </w:rPr>
        <w:softHyphen/>
        <w:t>лем; составлять план и последовательность действий; осущест</w:t>
      </w:r>
      <w:r w:rsidRPr="00E4371A">
        <w:rPr>
          <w:rFonts w:ascii="Times New Roman" w:hAnsi="Times New Roman"/>
          <w:sz w:val="24"/>
          <w:szCs w:val="24"/>
        </w:rPr>
        <w:softHyphen/>
        <w:t>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</w:t>
      </w:r>
      <w:r w:rsidRPr="00E4371A">
        <w:rPr>
          <w:rFonts w:ascii="Times New Roman" w:hAnsi="Times New Roman"/>
          <w:sz w:val="24"/>
          <w:szCs w:val="24"/>
        </w:rPr>
        <w:softHyphen/>
        <w:t xml:space="preserve">деть возможности получения </w:t>
      </w:r>
      <w:r w:rsidRPr="00E4371A">
        <w:rPr>
          <w:rFonts w:ascii="Times New Roman" w:hAnsi="Times New Roman"/>
          <w:sz w:val="24"/>
          <w:szCs w:val="24"/>
        </w:rPr>
        <w:lastRenderedPageBreak/>
        <w:t>конкретного результата при реше</w:t>
      </w:r>
      <w:r w:rsidRPr="00E4371A">
        <w:rPr>
          <w:rFonts w:ascii="Times New Roman" w:hAnsi="Times New Roman"/>
          <w:sz w:val="24"/>
          <w:szCs w:val="24"/>
        </w:rPr>
        <w:softHyphen/>
        <w:t>нии задачи; вносить необходимые коррективы в действие после его завершения на основе его оценки и учета сделанных оши</w:t>
      </w:r>
      <w:r w:rsidRPr="00E4371A">
        <w:rPr>
          <w:rFonts w:ascii="Times New Roman" w:hAnsi="Times New Roman"/>
          <w:sz w:val="24"/>
          <w:szCs w:val="24"/>
        </w:rPr>
        <w:softHyphen/>
        <w:t>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</w:t>
      </w:r>
      <w:r w:rsidRPr="00E4371A">
        <w:rPr>
          <w:rFonts w:ascii="Times New Roman" w:hAnsi="Times New Roman"/>
          <w:sz w:val="24"/>
          <w:szCs w:val="24"/>
        </w:rPr>
        <w:softHyphen/>
        <w:t>ленной цели; соотносить правильность выбора, планирования, 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</w:t>
      </w:r>
      <w:r w:rsidRPr="00E4371A">
        <w:rPr>
          <w:rFonts w:ascii="Times New Roman" w:hAnsi="Times New Roman"/>
          <w:sz w:val="24"/>
          <w:szCs w:val="24"/>
        </w:rPr>
        <w:softHyphen/>
        <w:t>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FC0B2C" w:rsidRPr="00E4371A" w:rsidRDefault="00FC0B2C" w:rsidP="00E4371A">
      <w:pPr>
        <w:spacing w:after="0"/>
        <w:ind w:firstLine="709"/>
        <w:jc w:val="both"/>
        <w:rPr>
          <w:sz w:val="24"/>
          <w:szCs w:val="24"/>
        </w:rPr>
      </w:pPr>
      <w:r w:rsidRPr="00E4371A">
        <w:rPr>
          <w:rFonts w:ascii="Times New Roman" w:hAnsi="Times New Roman"/>
          <w:b/>
          <w:sz w:val="24"/>
          <w:szCs w:val="24"/>
        </w:rPr>
        <w:t>Познавательные УУД</w:t>
      </w:r>
      <w:r w:rsidRPr="00E4371A">
        <w:rPr>
          <w:rFonts w:ascii="Times New Roman" w:hAnsi="Times New Roman"/>
          <w:sz w:val="24"/>
          <w:szCs w:val="24"/>
        </w:rPr>
        <w:t>: поиск и выделение необходимой информации из различных источников в разных формах(текст, рисунок, таблица, диаграмма, схема); сбор (извлече</w:t>
      </w:r>
      <w:r w:rsidRPr="00E4371A">
        <w:rPr>
          <w:rFonts w:ascii="Times New Roman" w:hAnsi="Times New Roman"/>
          <w:sz w:val="24"/>
          <w:szCs w:val="24"/>
        </w:rPr>
        <w:softHyphen/>
        <w:t>ние необходимой информации из различных источников), об</w:t>
      </w:r>
      <w:r w:rsidRPr="00E4371A">
        <w:rPr>
          <w:rFonts w:ascii="Times New Roman" w:hAnsi="Times New Roman"/>
          <w:sz w:val="24"/>
          <w:szCs w:val="24"/>
        </w:rPr>
        <w:softHyphen/>
        <w:t>работка (определение основной и второстепенной), передача информации (устным, письменным, цифровым способами); анализ; синтез; сравнение; сериация; классификация по за</w:t>
      </w:r>
      <w:r w:rsidRPr="00E4371A">
        <w:rPr>
          <w:rFonts w:ascii="Times New Roman" w:hAnsi="Times New Roman"/>
          <w:sz w:val="24"/>
          <w:szCs w:val="24"/>
        </w:rPr>
        <w:softHyphen/>
        <w:t>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</w:t>
      </w:r>
      <w:r w:rsidRPr="00E4371A">
        <w:rPr>
          <w:rFonts w:ascii="Times New Roman" w:hAnsi="Times New Roman"/>
          <w:sz w:val="24"/>
          <w:szCs w:val="24"/>
        </w:rPr>
        <w:softHyphen/>
        <w:t>формации (структурировать; переводить сплошной текст в таблицу, презентовать полученную информацию, в том чис</w:t>
      </w:r>
      <w:r w:rsidRPr="00E4371A">
        <w:rPr>
          <w:rFonts w:ascii="Times New Roman" w:hAnsi="Times New Roman"/>
          <w:sz w:val="24"/>
          <w:szCs w:val="24"/>
        </w:rPr>
        <w:softHyphen/>
        <w:t>ле с помощью ИКТ); применение и представление информа</w:t>
      </w:r>
      <w:r w:rsidRPr="00E4371A">
        <w:rPr>
          <w:rFonts w:ascii="Times New Roman" w:hAnsi="Times New Roman"/>
          <w:sz w:val="24"/>
          <w:szCs w:val="24"/>
        </w:rPr>
        <w:softHyphen/>
        <w:t>ции; осознанно и произвольно строить сообщения в устной и письменной форме, в том числе творческого и исследова</w:t>
      </w:r>
      <w:r w:rsidRPr="00E4371A">
        <w:rPr>
          <w:rFonts w:ascii="Times New Roman" w:hAnsi="Times New Roman"/>
          <w:sz w:val="24"/>
          <w:szCs w:val="24"/>
        </w:rPr>
        <w:softHyphen/>
        <w:t>тельского характера; осуществлять смысловое чтение; вы</w:t>
      </w:r>
      <w:r w:rsidRPr="00E4371A">
        <w:rPr>
          <w:rFonts w:ascii="Times New Roman" w:hAnsi="Times New Roman"/>
          <w:sz w:val="24"/>
          <w:szCs w:val="24"/>
        </w:rPr>
        <w:softHyphen/>
        <w:t>бирать вид чтения в зависимости от цели; узнавать, называть и определять объекты и явления окружающей действитель</w:t>
      </w:r>
      <w:r w:rsidRPr="00E4371A">
        <w:rPr>
          <w:rFonts w:ascii="Times New Roman" w:hAnsi="Times New Roman"/>
          <w:sz w:val="24"/>
          <w:szCs w:val="24"/>
        </w:rPr>
        <w:softHyphen/>
        <w:t>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</w:t>
      </w:r>
      <w:r w:rsidRPr="00E4371A">
        <w:rPr>
          <w:rFonts w:ascii="Times New Roman" w:hAnsi="Times New Roman"/>
          <w:sz w:val="24"/>
          <w:szCs w:val="24"/>
        </w:rPr>
        <w:softHyphen/>
        <w:t>вать существенные признаки объектов с целью решения кон</w:t>
      </w:r>
      <w:r w:rsidRPr="00E4371A">
        <w:rPr>
          <w:rFonts w:ascii="Times New Roman" w:hAnsi="Times New Roman"/>
          <w:sz w:val="24"/>
          <w:szCs w:val="24"/>
        </w:rPr>
        <w:softHyphen/>
        <w:t>кретных задач.</w:t>
      </w:r>
    </w:p>
    <w:p w:rsidR="00FC0B2C" w:rsidRPr="00E4371A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1A">
        <w:rPr>
          <w:rFonts w:ascii="Times New Roman" w:hAnsi="Times New Roman"/>
          <w:sz w:val="24"/>
          <w:szCs w:val="24"/>
        </w:rPr>
        <w:t xml:space="preserve">В области </w:t>
      </w:r>
      <w:r w:rsidRPr="00E4371A">
        <w:rPr>
          <w:rFonts w:ascii="Times New Roman" w:hAnsi="Times New Roman"/>
          <w:b/>
          <w:sz w:val="24"/>
          <w:szCs w:val="24"/>
        </w:rPr>
        <w:t xml:space="preserve">предметных </w:t>
      </w:r>
      <w:r w:rsidRPr="00E4371A">
        <w:rPr>
          <w:rFonts w:ascii="Times New Roman" w:hAnsi="Times New Roman"/>
          <w:sz w:val="24"/>
          <w:szCs w:val="24"/>
        </w:rPr>
        <w:t>планируемых результатов обучаю</w:t>
      </w:r>
      <w:r w:rsidRPr="00E4371A">
        <w:rPr>
          <w:rFonts w:ascii="Times New Roman" w:hAnsi="Times New Roman"/>
          <w:sz w:val="24"/>
          <w:szCs w:val="24"/>
        </w:rPr>
        <w:softHyphen/>
        <w:t>щиеся научатся: читать условные обозначения карт; описы</w:t>
      </w:r>
      <w:r w:rsidRPr="00E4371A">
        <w:rPr>
          <w:rFonts w:ascii="Times New Roman" w:hAnsi="Times New Roman"/>
          <w:sz w:val="24"/>
          <w:szCs w:val="24"/>
        </w:rPr>
        <w:softHyphen/>
        <w:t>вать природную зону родного края; называть системы орга</w:t>
      </w:r>
      <w:r w:rsidRPr="00E4371A">
        <w:rPr>
          <w:rFonts w:ascii="Times New Roman" w:hAnsi="Times New Roman"/>
          <w:sz w:val="24"/>
          <w:szCs w:val="24"/>
        </w:rPr>
        <w:softHyphen/>
        <w:t>нов человека; понимать необходимость использования знания о строении и функционировании организма человека для укрепления и сохранения своего здоровья.</w:t>
      </w:r>
    </w:p>
    <w:p w:rsidR="00FC0B2C" w:rsidRDefault="00FC0B2C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12B" w:rsidRDefault="007B012B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12B" w:rsidRDefault="007B012B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0F8" w:rsidRDefault="001D60F8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0F8" w:rsidRDefault="001D60F8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0F8" w:rsidRDefault="001D60F8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0F8" w:rsidRDefault="001D60F8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0F8" w:rsidRPr="00E4371A" w:rsidRDefault="001D60F8" w:rsidP="00E4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0DE" w:rsidRDefault="001830DE" w:rsidP="00FC0B2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6115B" w:rsidRDefault="00D6115B" w:rsidP="00D6115B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D6115B" w:rsidRPr="001D60F8" w:rsidRDefault="00D6115B" w:rsidP="00FC0B2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417" w:type="dxa"/>
        <w:shd w:val="clear" w:color="auto" w:fill="FFFFFF" w:themeFill="background1"/>
        <w:tblLayout w:type="fixed"/>
        <w:tblLook w:val="04A0"/>
      </w:tblPr>
      <w:tblGrid>
        <w:gridCol w:w="567"/>
        <w:gridCol w:w="1668"/>
        <w:gridCol w:w="4961"/>
        <w:gridCol w:w="2410"/>
        <w:gridCol w:w="992"/>
        <w:gridCol w:w="3827"/>
        <w:gridCol w:w="992"/>
      </w:tblGrid>
      <w:tr w:rsidR="00261FF3" w:rsidTr="001D60F8">
        <w:trPr>
          <w:trHeight w:val="848"/>
        </w:trPr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85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1D70D9" w:rsidRDefault="00261FF3" w:rsidP="00F3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1D70D9" w:rsidRDefault="00261FF3" w:rsidP="00F3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1D70D9" w:rsidRDefault="00261FF3" w:rsidP="00F3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D9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1D70D9" w:rsidRDefault="00261FF3" w:rsidP="00F3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Pr="001D70D9" w:rsidRDefault="00261FF3" w:rsidP="00F3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D9"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61FF3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85A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2D1E57" w:rsidRDefault="00261FF3" w:rsidP="00F31459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Живая и неживая природа. Где и как найти ответы на вопросы (энциклопедия, атлас, Интернет и т.п.).</w:t>
            </w:r>
            <w:r>
              <w:rPr>
                <w:rFonts w:ascii="Times New Roman" w:hAnsi="Times New Roman"/>
                <w:sz w:val="24"/>
                <w:szCs w:val="24"/>
              </w:rPr>
              <w:t>Ведение индивидуальных дневников наблюдений</w:t>
            </w:r>
            <w:r w:rsidR="00FC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года.</w:t>
            </w:r>
          </w:p>
          <w:p w:rsidR="00261FF3" w:rsidRPr="00B3706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Научный клуб младшего школьника. Удивительное рядом!</w:t>
            </w:r>
          </w:p>
          <w:p w:rsidR="00261FF3" w:rsidRPr="007560DD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заседанию клуба №1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rPr>
          <w:trHeight w:val="1097"/>
        </w:trPr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rPr>
                <w:rFonts w:ascii="Times New Roman" w:hAnsi="Times New Roman" w:cs="Times New Roman"/>
                <w:b/>
              </w:rPr>
            </w:pPr>
            <w:r w:rsidRPr="006D485A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Олимпиада проводится в два этапа: 1 этап — практическая часть. Опыт «В любом растении есть вода», «Какая вода чистая». 2 этап — ответы на вопросы олимпиады. Подведение итогов, отчет.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Выполняем олимпиадные за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дания «Вода. Свойства воды».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заседанию клуба</w:t>
            </w:r>
          </w:p>
          <w:p w:rsidR="00261FF3" w:rsidRPr="00FD4EB2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 и №3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1FF3" w:rsidRDefault="00261FF3" w:rsidP="00F314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Олимпиада.</w:t>
            </w:r>
          </w:p>
          <w:p w:rsidR="00261FF3" w:rsidRDefault="00261FF3" w:rsidP="00F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85A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Наблюдения за растениями. Значение солнца в жизни растений.</w:t>
            </w:r>
          </w:p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ащита мини-проекта, олимпиада «Жизнь и значение растений в жизни чело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века».</w:t>
            </w:r>
            <w:r w:rsidRPr="000C3AA4">
              <w:rPr>
                <w:rFonts w:ascii="Times New Roman" w:hAnsi="Times New Roman" w:cs="Times New Roman"/>
                <w:sz w:val="24"/>
                <w:szCs w:val="24"/>
              </w:rPr>
              <w:t xml:space="preserve"> Мои зелёные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в классе и зале.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8A5F91" w:rsidRDefault="00261FF3" w:rsidP="00F31459">
            <w:pPr>
              <w:rPr>
                <w:rFonts w:ascii="Times New Roman" w:hAnsi="Times New Roman"/>
                <w:sz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Для чего растениям солнце. Вы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полняем олимпиадные задания «Жизнь и значение растений».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школьный дендрарий. Защита мини – проекта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«Жизнь и значение растений в жизни чело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века».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7-10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Выполняем олимпиадные задания «Раз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 xml:space="preserve">множение растений». Учебник «Окружающий мир» (2 класс, часть 1, с. 85-86). Способы размножения растений нашего края.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ащита мини-проекта «размножение растений», олимпиада «Дыхание, питание и размножение растений».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сная книга. Растения нашего села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заседанию клуба</w:t>
            </w:r>
          </w:p>
          <w:p w:rsidR="00261FF3" w:rsidRPr="008A5F91" w:rsidRDefault="00261FF3" w:rsidP="001F45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 и №5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Экскурсия в парк. Олимпиада.</w:t>
            </w:r>
          </w:p>
          <w:p w:rsidR="00261FF3" w:rsidRPr="008A5F91" w:rsidRDefault="00261FF3" w:rsidP="001F45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rPr>
          <w:trHeight w:val="53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11-15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мини-конференции. Индивидуальная работа с членами клуба.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Культурные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FF3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заседанию клуба</w:t>
            </w:r>
          </w:p>
          <w:p w:rsidR="00261FF3" w:rsidRPr="00FD4EB2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6, №7, №8,  №9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8A5F91" w:rsidRDefault="00261FF3" w:rsidP="003A7B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рактическая мини-конференция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«Культурные растения нашего села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FD4EB2">
        <w:trPr>
          <w:trHeight w:val="111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lastRenderedPageBreak/>
              <w:t>16-17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Живая и неживая </w:t>
            </w:r>
          </w:p>
          <w:p w:rsidR="00261FF3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Pr="00A95B54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Звезды и планеты. Живая и неживая при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 xml:space="preserve">рода. Сезонные изменения в природе. Свойства воздуха и воды. Размножение растений. Разработка экологических знаков'.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Pr="00A95B54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«Хорошо ли ты </w:t>
            </w:r>
          </w:p>
          <w:p w:rsidR="00261FF3" w:rsidRPr="00A95B54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знаешь окружающий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мир?"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Default="00261FF3" w:rsidP="003A7B8F">
            <w:pPr>
              <w:ind w:lef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261FF3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Олимпиада.</w:t>
            </w:r>
          </w:p>
          <w:p w:rsidR="00261FF3" w:rsidRDefault="00261FF3" w:rsidP="003A7B8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18-19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Выполняем олимпиадные задания «Жи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вотные и их разнообразие». Учебник «Окружающий мир» (2 класс, часть 2, с. 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Как защищаются животные?</w:t>
            </w:r>
          </w:p>
          <w:p w:rsidR="00261FF3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заседанию клуба</w:t>
            </w:r>
          </w:p>
          <w:p w:rsidR="00261FF3" w:rsidRPr="00FD4EB2" w:rsidRDefault="00261FF3" w:rsidP="001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 w:rsidRPr="008A5F9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2520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61FF3" w:rsidRDefault="00261FF3" w:rsidP="00F31459"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Tr="001D60F8">
        <w:trPr>
          <w:trHeight w:val="1080"/>
        </w:trPr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20-21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Человек — часть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Защита проекта «Режим рабочего и выходного дня». Правила здорового образа жизни.</w:t>
            </w:r>
          </w:p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Для чего необходим режим дня.</w:t>
            </w:r>
          </w:p>
          <w:p w:rsidR="00261FF3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заседанию клуба</w:t>
            </w:r>
          </w:p>
          <w:p w:rsidR="00261FF3" w:rsidRPr="00FD4EB2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r w:rsidRPr="002520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9B33FE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22-23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Человек — часть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B37064" w:rsidRDefault="00261FF3" w:rsidP="00F81CA1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Выполняем олимпиадные за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дания «Органы чувств человека». Олимпиада «Органы чувств человека». Зна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чение природы в жизни человека.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8A5F91" w:rsidRDefault="00261FF3" w:rsidP="00F31459">
            <w:pPr>
              <w:rPr>
                <w:rFonts w:ascii="Times New Roman" w:hAnsi="Times New Roman"/>
                <w:sz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«Органы чувств человека».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 w:rsidRPr="002520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FC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Олимпиада.</w:t>
            </w:r>
          </w:p>
          <w:p w:rsidR="00261FF3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rPr>
          <w:trHeight w:val="1767"/>
        </w:trPr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24-27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Правила безопасного поведения.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Правила безопасного пове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дения на улице и дома. Учебник «Окружающий мир» (2 класс, часть 2, с. 90).</w:t>
            </w:r>
          </w:p>
          <w:p w:rsidR="00261FF3" w:rsidRPr="00A95B54" w:rsidRDefault="00261FF3" w:rsidP="00F8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ащита мини-проекта «Правила безопасного поведения».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Default="00261FF3" w:rsidP="003A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избежать беды. Правила безопасного пове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дения на улице и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заседанию клуба</w:t>
            </w:r>
          </w:p>
          <w:p w:rsidR="00261FF3" w:rsidRPr="008A5F91" w:rsidRDefault="00261FF3" w:rsidP="003A7B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проекта (изготовление памяток, буклетов, знаков)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A95B5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Проект «Са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 xml:space="preserve">мый чистый школьный двор». Внимание, конкурс! Выполняем олимпиадные задания. Учебник «Окружающий мир» (2 класс, часть 2, с. 91). Анализ состояния школьного двора. Акция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lastRenderedPageBreak/>
              <w:t>«Убери школьный двор». Правила безопасного поведения на улице.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8A5F91" w:rsidRDefault="00261FF3" w:rsidP="00F31459">
            <w:pPr>
              <w:rPr>
                <w:rFonts w:ascii="Times New Roman" w:hAnsi="Times New Roman"/>
                <w:sz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lastRenderedPageBreak/>
              <w:t>От кого зависит чистота на улице. Проект «Са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мый чистый школьный двор».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261FF3" w:rsidRDefault="00261FF3" w:rsidP="00F3145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рактическая работа.</w:t>
            </w:r>
          </w:p>
          <w:p w:rsidR="00261FF3" w:rsidRDefault="00261FF3" w:rsidP="00F314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Default="007B012B" w:rsidP="004B4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«Растения моего края</w:t>
            </w:r>
            <w:r w:rsidR="00261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1314B0" w:rsidRDefault="007B012B" w:rsidP="007B012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моего края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Default="00261FF3" w:rsidP="004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4B49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31-32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8A5F91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Учебник «Окружающий мир» (2 класс, часть 2, с. 119, 121). Разновидности животных. Охрана животных. Условия для жизни человека. Правила гигиены (конкурс разра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ботки предупреждающих знаков)1. Правила здорового и безо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пасного образа жизни. Государственная символика. Историче</w:t>
            </w:r>
            <w:r w:rsidRPr="00A95B54">
              <w:rPr>
                <w:rFonts w:ascii="Times New Roman" w:hAnsi="Times New Roman"/>
                <w:sz w:val="24"/>
                <w:szCs w:val="24"/>
              </w:rPr>
              <w:softHyphen/>
              <w:t>ские достопримечательности моего края.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8A5F91" w:rsidRDefault="00261FF3" w:rsidP="00F31459">
            <w:pPr>
              <w:rPr>
                <w:rFonts w:ascii="Times New Roman" w:hAnsi="Times New Roman"/>
                <w:sz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Конкурс «Хорошо ли ты знаешь окружающий мир?».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61FF3" w:rsidRDefault="00261FF3" w:rsidP="00F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F3" w:rsidRPr="00F158BA" w:rsidTr="001D60F8">
        <w:tc>
          <w:tcPr>
            <w:tcW w:w="567" w:type="dxa"/>
            <w:shd w:val="clear" w:color="auto" w:fill="FFFFFF" w:themeFill="background1"/>
          </w:tcPr>
          <w:p w:rsidR="00261FF3" w:rsidRPr="006D485A" w:rsidRDefault="00261FF3" w:rsidP="00F31459">
            <w:pPr>
              <w:jc w:val="both"/>
              <w:rPr>
                <w:b/>
              </w:rPr>
            </w:pPr>
            <w:r w:rsidRPr="006D485A">
              <w:rPr>
                <w:b/>
              </w:rPr>
              <w:t>33-34</w:t>
            </w:r>
          </w:p>
        </w:tc>
        <w:tc>
          <w:tcPr>
            <w:tcW w:w="1668" w:type="dxa"/>
            <w:shd w:val="clear" w:color="auto" w:fill="FFFFFF" w:themeFill="background1"/>
          </w:tcPr>
          <w:p w:rsidR="00261FF3" w:rsidRPr="00A95B54" w:rsidRDefault="00261FF3" w:rsidP="00F3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4961" w:type="dxa"/>
            <w:shd w:val="clear" w:color="auto" w:fill="FFFFFF" w:themeFill="background1"/>
          </w:tcPr>
          <w:p w:rsidR="00261FF3" w:rsidRPr="00B37064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Подведение итогов работы школьного научного клуба «Мы и окружающий мир» за 2 класс.</w:t>
            </w:r>
          </w:p>
        </w:tc>
        <w:tc>
          <w:tcPr>
            <w:tcW w:w="2410" w:type="dxa"/>
            <w:shd w:val="clear" w:color="auto" w:fill="FFFFFF" w:themeFill="background1"/>
          </w:tcPr>
          <w:p w:rsidR="00261FF3" w:rsidRPr="007560DD" w:rsidRDefault="00261FF3" w:rsidP="00F31459">
            <w:pPr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8A5F91" w:rsidRDefault="00261FF3" w:rsidP="00F3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61FF3" w:rsidRDefault="00261FF3" w:rsidP="00F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261FF3" w:rsidRPr="00F158BA" w:rsidRDefault="00261FF3" w:rsidP="00F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DE" w:rsidRDefault="001830DE" w:rsidP="007F67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830DE" w:rsidRDefault="001830DE" w:rsidP="007F67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830DE" w:rsidRDefault="001830DE" w:rsidP="007F67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830DE" w:rsidRDefault="001830DE" w:rsidP="007F67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833D6" w:rsidRDefault="004833D6" w:rsidP="007615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58B" w:rsidRPr="00A95B54" w:rsidRDefault="0076158B" w:rsidP="007615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6158B" w:rsidRPr="00A95B54" w:rsidSect="00FC0B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66" w:rsidRDefault="00B22466" w:rsidP="00DA06C9">
      <w:pPr>
        <w:spacing w:after="0" w:line="240" w:lineRule="auto"/>
      </w:pPr>
      <w:r>
        <w:separator/>
      </w:r>
    </w:p>
  </w:endnote>
  <w:endnote w:type="continuationSeparator" w:id="1">
    <w:p w:rsidR="00B22466" w:rsidRDefault="00B22466" w:rsidP="00DA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6925"/>
      <w:docPartObj>
        <w:docPartGallery w:val="Page Numbers (Bottom of Page)"/>
        <w:docPartUnique/>
      </w:docPartObj>
    </w:sdtPr>
    <w:sdtContent>
      <w:p w:rsidR="00261FF3" w:rsidRDefault="000B03A6">
        <w:pPr>
          <w:pStyle w:val="a9"/>
          <w:jc w:val="center"/>
        </w:pPr>
        <w:fldSimple w:instr=" PAGE   \* MERGEFORMAT ">
          <w:r w:rsidR="00D6115B">
            <w:rPr>
              <w:noProof/>
            </w:rPr>
            <w:t>8</w:t>
          </w:r>
        </w:fldSimple>
      </w:p>
    </w:sdtContent>
  </w:sdt>
  <w:p w:rsidR="00261FF3" w:rsidRDefault="00261F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66" w:rsidRDefault="00B22466" w:rsidP="00DA06C9">
      <w:pPr>
        <w:spacing w:after="0" w:line="240" w:lineRule="auto"/>
      </w:pPr>
      <w:r>
        <w:separator/>
      </w:r>
    </w:p>
  </w:footnote>
  <w:footnote w:type="continuationSeparator" w:id="1">
    <w:p w:rsidR="00B22466" w:rsidRDefault="00B22466" w:rsidP="00DA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8C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072A9"/>
    <w:multiLevelType w:val="hybridMultilevel"/>
    <w:tmpl w:val="496E7A08"/>
    <w:lvl w:ilvl="0" w:tplc="929AC90C">
      <w:start w:val="2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4D45FBE"/>
    <w:multiLevelType w:val="hybridMultilevel"/>
    <w:tmpl w:val="4ED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1128"/>
    <w:multiLevelType w:val="hybridMultilevel"/>
    <w:tmpl w:val="26CE2F20"/>
    <w:lvl w:ilvl="0" w:tplc="97E6B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78D2"/>
    <w:multiLevelType w:val="multilevel"/>
    <w:tmpl w:val="B48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2F4"/>
    <w:multiLevelType w:val="hybridMultilevel"/>
    <w:tmpl w:val="3BF81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30AFE"/>
    <w:multiLevelType w:val="hybridMultilevel"/>
    <w:tmpl w:val="E59C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B0B6D"/>
    <w:multiLevelType w:val="hybridMultilevel"/>
    <w:tmpl w:val="7974F436"/>
    <w:lvl w:ilvl="0" w:tplc="FB14DEF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2BCB"/>
    <w:multiLevelType w:val="hybridMultilevel"/>
    <w:tmpl w:val="7E3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1035"/>
    <w:multiLevelType w:val="hybridMultilevel"/>
    <w:tmpl w:val="9ACE36C4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>
    <w:nsid w:val="457E3868"/>
    <w:multiLevelType w:val="hybridMultilevel"/>
    <w:tmpl w:val="4F26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07E8"/>
    <w:multiLevelType w:val="hybridMultilevel"/>
    <w:tmpl w:val="12B4F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91CA6"/>
    <w:multiLevelType w:val="hybridMultilevel"/>
    <w:tmpl w:val="94B695A8"/>
    <w:lvl w:ilvl="0" w:tplc="EEAAB746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1D2"/>
    <w:multiLevelType w:val="hybridMultilevel"/>
    <w:tmpl w:val="F55ED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66DFB"/>
    <w:multiLevelType w:val="hybridMultilevel"/>
    <w:tmpl w:val="152A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C2FAE"/>
    <w:multiLevelType w:val="hybridMultilevel"/>
    <w:tmpl w:val="E3D03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8FA"/>
    <w:rsid w:val="000001CE"/>
    <w:rsid w:val="00030B5D"/>
    <w:rsid w:val="00044010"/>
    <w:rsid w:val="00051290"/>
    <w:rsid w:val="00067CB8"/>
    <w:rsid w:val="0007200C"/>
    <w:rsid w:val="000904A4"/>
    <w:rsid w:val="00092989"/>
    <w:rsid w:val="000B03A6"/>
    <w:rsid w:val="000F6D6D"/>
    <w:rsid w:val="00101B10"/>
    <w:rsid w:val="00133B76"/>
    <w:rsid w:val="00135F31"/>
    <w:rsid w:val="001522E6"/>
    <w:rsid w:val="001525F2"/>
    <w:rsid w:val="001610B1"/>
    <w:rsid w:val="00170C6F"/>
    <w:rsid w:val="001830DE"/>
    <w:rsid w:val="001A1D0F"/>
    <w:rsid w:val="001A72D9"/>
    <w:rsid w:val="001B3780"/>
    <w:rsid w:val="001C0217"/>
    <w:rsid w:val="001C4E3A"/>
    <w:rsid w:val="001D5D86"/>
    <w:rsid w:val="001D60F8"/>
    <w:rsid w:val="001D70D9"/>
    <w:rsid w:val="001F3520"/>
    <w:rsid w:val="001F4580"/>
    <w:rsid w:val="00204530"/>
    <w:rsid w:val="0022255E"/>
    <w:rsid w:val="002242C9"/>
    <w:rsid w:val="00246611"/>
    <w:rsid w:val="00261FF3"/>
    <w:rsid w:val="00282F28"/>
    <w:rsid w:val="002A53FD"/>
    <w:rsid w:val="002C43C2"/>
    <w:rsid w:val="002C74CB"/>
    <w:rsid w:val="002D1A0B"/>
    <w:rsid w:val="003004E1"/>
    <w:rsid w:val="00331BFF"/>
    <w:rsid w:val="003416B9"/>
    <w:rsid w:val="00362760"/>
    <w:rsid w:val="00366771"/>
    <w:rsid w:val="00387583"/>
    <w:rsid w:val="003919C3"/>
    <w:rsid w:val="003A0C0E"/>
    <w:rsid w:val="003A7B8F"/>
    <w:rsid w:val="003B655F"/>
    <w:rsid w:val="003C068C"/>
    <w:rsid w:val="003E16A2"/>
    <w:rsid w:val="0040597A"/>
    <w:rsid w:val="00424B42"/>
    <w:rsid w:val="00426156"/>
    <w:rsid w:val="00437B2F"/>
    <w:rsid w:val="004474F6"/>
    <w:rsid w:val="00473CE5"/>
    <w:rsid w:val="004833D6"/>
    <w:rsid w:val="00491F74"/>
    <w:rsid w:val="004B21C4"/>
    <w:rsid w:val="004B49AC"/>
    <w:rsid w:val="004C04E7"/>
    <w:rsid w:val="004C396C"/>
    <w:rsid w:val="004E271A"/>
    <w:rsid w:val="004E291D"/>
    <w:rsid w:val="00557833"/>
    <w:rsid w:val="00562BC8"/>
    <w:rsid w:val="00587D6B"/>
    <w:rsid w:val="005A00C0"/>
    <w:rsid w:val="005A1212"/>
    <w:rsid w:val="005B1DB1"/>
    <w:rsid w:val="005B255E"/>
    <w:rsid w:val="005C4BA2"/>
    <w:rsid w:val="005D2C45"/>
    <w:rsid w:val="005F01DA"/>
    <w:rsid w:val="006228B2"/>
    <w:rsid w:val="006339FB"/>
    <w:rsid w:val="00635C92"/>
    <w:rsid w:val="006428D1"/>
    <w:rsid w:val="00643394"/>
    <w:rsid w:val="006632B3"/>
    <w:rsid w:val="00671E0C"/>
    <w:rsid w:val="006848FA"/>
    <w:rsid w:val="00696AA4"/>
    <w:rsid w:val="006D485A"/>
    <w:rsid w:val="006F2E02"/>
    <w:rsid w:val="00704056"/>
    <w:rsid w:val="0073226A"/>
    <w:rsid w:val="0076158B"/>
    <w:rsid w:val="007B012B"/>
    <w:rsid w:val="007D5E43"/>
    <w:rsid w:val="007E463B"/>
    <w:rsid w:val="007E76DE"/>
    <w:rsid w:val="007F67C9"/>
    <w:rsid w:val="00822C67"/>
    <w:rsid w:val="008369F9"/>
    <w:rsid w:val="008A3554"/>
    <w:rsid w:val="00924597"/>
    <w:rsid w:val="00961AC9"/>
    <w:rsid w:val="0096422F"/>
    <w:rsid w:val="00966024"/>
    <w:rsid w:val="0097560F"/>
    <w:rsid w:val="00993A5D"/>
    <w:rsid w:val="009A5EEA"/>
    <w:rsid w:val="009C14F5"/>
    <w:rsid w:val="009C3E44"/>
    <w:rsid w:val="009D5989"/>
    <w:rsid w:val="009E2170"/>
    <w:rsid w:val="009E6596"/>
    <w:rsid w:val="009F7C3C"/>
    <w:rsid w:val="00A24A93"/>
    <w:rsid w:val="00A44F5E"/>
    <w:rsid w:val="00AB06C0"/>
    <w:rsid w:val="00AC381A"/>
    <w:rsid w:val="00AC544C"/>
    <w:rsid w:val="00AE5DC2"/>
    <w:rsid w:val="00B15CD6"/>
    <w:rsid w:val="00B22466"/>
    <w:rsid w:val="00B271A2"/>
    <w:rsid w:val="00B343F3"/>
    <w:rsid w:val="00B43BAE"/>
    <w:rsid w:val="00B74E03"/>
    <w:rsid w:val="00C03F42"/>
    <w:rsid w:val="00C17DF1"/>
    <w:rsid w:val="00C544C6"/>
    <w:rsid w:val="00C8589F"/>
    <w:rsid w:val="00CC05A8"/>
    <w:rsid w:val="00CC68E9"/>
    <w:rsid w:val="00CE48E1"/>
    <w:rsid w:val="00D2731A"/>
    <w:rsid w:val="00D6115B"/>
    <w:rsid w:val="00D775F8"/>
    <w:rsid w:val="00D84887"/>
    <w:rsid w:val="00D9027B"/>
    <w:rsid w:val="00D92486"/>
    <w:rsid w:val="00DA06C9"/>
    <w:rsid w:val="00DA6FA6"/>
    <w:rsid w:val="00E017C6"/>
    <w:rsid w:val="00E432E5"/>
    <w:rsid w:val="00E4371A"/>
    <w:rsid w:val="00E52EF9"/>
    <w:rsid w:val="00E567C7"/>
    <w:rsid w:val="00E606C5"/>
    <w:rsid w:val="00E72940"/>
    <w:rsid w:val="00E90506"/>
    <w:rsid w:val="00E90DC9"/>
    <w:rsid w:val="00E95017"/>
    <w:rsid w:val="00EB24D9"/>
    <w:rsid w:val="00EB517F"/>
    <w:rsid w:val="00ED6D02"/>
    <w:rsid w:val="00F26FC8"/>
    <w:rsid w:val="00F31459"/>
    <w:rsid w:val="00F3373E"/>
    <w:rsid w:val="00F47C68"/>
    <w:rsid w:val="00F65F8E"/>
    <w:rsid w:val="00F81CA1"/>
    <w:rsid w:val="00F837BA"/>
    <w:rsid w:val="00F92999"/>
    <w:rsid w:val="00FB7455"/>
    <w:rsid w:val="00FC0B2C"/>
    <w:rsid w:val="00FD4EB2"/>
    <w:rsid w:val="00FE3C1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29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4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5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152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D5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footer"/>
    <w:basedOn w:val="a"/>
    <w:link w:val="aa"/>
    <w:uiPriority w:val="99"/>
    <w:unhideWhenUsed/>
    <w:rsid w:val="0044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4F6"/>
  </w:style>
  <w:style w:type="table" w:styleId="1-5">
    <w:name w:val="Medium Grid 1 Accent 5"/>
    <w:basedOn w:val="a1"/>
    <w:uiPriority w:val="67"/>
    <w:rsid w:val="00C54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">
    <w:name w:val="Body Text Indent 3"/>
    <w:basedOn w:val="a"/>
    <w:link w:val="30"/>
    <w:semiHidden/>
    <w:unhideWhenUsed/>
    <w:rsid w:val="004E271A"/>
    <w:pPr>
      <w:spacing w:after="0" w:line="240" w:lineRule="auto"/>
      <w:ind w:firstLine="5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E271A"/>
    <w:rPr>
      <w:rFonts w:ascii="Times New Roman" w:eastAsia="Times New Roman" w:hAnsi="Times New Roman" w:cs="Times New Roman"/>
      <w:sz w:val="28"/>
      <w:szCs w:val="24"/>
    </w:rPr>
  </w:style>
  <w:style w:type="table" w:customStyle="1" w:styleId="-11">
    <w:name w:val="Светлая сетка - Акцент 11"/>
    <w:basedOn w:val="a1"/>
    <w:uiPriority w:val="62"/>
    <w:rsid w:val="00B34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3">
    <w:name w:val="Medium Shading 2 Accent 3"/>
    <w:basedOn w:val="a1"/>
    <w:uiPriority w:val="64"/>
    <w:rsid w:val="00B34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34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B3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43F3"/>
  </w:style>
  <w:style w:type="table" w:customStyle="1" w:styleId="1">
    <w:name w:val="Сетка таблицы1"/>
    <w:basedOn w:val="a1"/>
    <w:uiPriority w:val="59"/>
    <w:rsid w:val="0036276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E3C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d">
    <w:name w:val="Hyperlink"/>
    <w:basedOn w:val="a0"/>
    <w:unhideWhenUsed/>
    <w:rsid w:val="00FE3C1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96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414-BCF4-495A-B390-8339BADD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2019-09-11T21:06:00Z</cp:lastPrinted>
  <dcterms:created xsi:type="dcterms:W3CDTF">2015-01-15T08:22:00Z</dcterms:created>
  <dcterms:modified xsi:type="dcterms:W3CDTF">2019-10-18T18:15:00Z</dcterms:modified>
</cp:coreProperties>
</file>